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38" w:rsidRDefault="000D3C38" w:rsidP="000D3C38">
      <w:pPr>
        <w:jc w:val="center"/>
        <w:rPr>
          <w:rFonts w:ascii="Calibri" w:hAnsi="Calibri" w:cs="Calibri"/>
          <w:bCs/>
          <w:color w:val="595959" w:themeColor="text1" w:themeTint="A6"/>
        </w:rPr>
      </w:pPr>
    </w:p>
    <w:p w:rsidR="000D3C38" w:rsidRPr="000D3C38" w:rsidRDefault="0075205E" w:rsidP="000D3C38">
      <w:pPr>
        <w:jc w:val="center"/>
        <w:rPr>
          <w:rFonts w:ascii="Calibri" w:hAnsi="Calibri" w:cs="Calibri"/>
          <w:bCs/>
          <w:color w:val="595959" w:themeColor="text1" w:themeTint="A6"/>
        </w:rPr>
      </w:pPr>
      <w:r w:rsidRPr="007A054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6329B44" wp14:editId="0E7B6AC7">
                <wp:simplePos x="0" y="0"/>
                <wp:positionH relativeFrom="margin">
                  <wp:align>left</wp:align>
                </wp:positionH>
                <wp:positionV relativeFrom="paragraph">
                  <wp:posOffset>869219</wp:posOffset>
                </wp:positionV>
                <wp:extent cx="5788325" cy="336431"/>
                <wp:effectExtent l="0" t="0" r="22225" b="2603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325" cy="336431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0543" w:rsidRPr="00240DB7" w:rsidRDefault="00240DB7" w:rsidP="007A0543">
                            <w:pPr>
                              <w:spacing w:after="0" w:line="24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pacing w:val="20"/>
                                <w:sz w:val="28"/>
                                <w:szCs w:val="24"/>
                              </w:rPr>
                            </w:pPr>
                            <w:r w:rsidRPr="00240DB7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pacing w:val="20"/>
                                <w:sz w:val="28"/>
                                <w:szCs w:val="24"/>
                              </w:rPr>
                              <w:t xml:space="preserve">Metge/essa especialista en </w:t>
                            </w:r>
                            <w:r w:rsidR="00577473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pacing w:val="20"/>
                                <w:sz w:val="28"/>
                                <w:szCs w:val="24"/>
                              </w:rPr>
                              <w:t>Neurologia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29B44" id="Rectángulo redondeado 21" o:spid="_x0000_s1026" style="position:absolute;left:0;text-align:left;margin-left:0;margin-top:68.45pt;width:455.75pt;height:26.5pt;z-index:25166335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" fillcolor="#002060" strokecolor="window" strokeweight="1.5pt">
                <v:stroke joinstyle="miter"/>
                <v:textbox>
                  <w:txbxContent>
                    <w:p w:rsidR="007A0543" w:rsidRPr="00240DB7" w:rsidRDefault="00240DB7" w:rsidP="007A0543">
                      <w:pPr>
                        <w:spacing w:after="0" w:line="240" w:lineRule="exact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pacing w:val="20"/>
                          <w:sz w:val="28"/>
                          <w:szCs w:val="24"/>
                        </w:rPr>
                      </w:pPr>
                      <w:r w:rsidRPr="00240DB7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pacing w:val="20"/>
                          <w:sz w:val="28"/>
                          <w:szCs w:val="24"/>
                        </w:rPr>
                        <w:t xml:space="preserve">Metge/essa especialista en </w:t>
                      </w:r>
                      <w:r w:rsidR="00577473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pacing w:val="20"/>
                          <w:sz w:val="28"/>
                          <w:szCs w:val="24"/>
                        </w:rPr>
                        <w:t>Neurologia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3C38" w:rsidRPr="000D3C38">
        <w:rPr>
          <w:rFonts w:ascii="Calibri" w:hAnsi="Calibri" w:cs="Calibri"/>
          <w:bCs/>
          <w:color w:val="595959" w:themeColor="text1" w:themeTint="A6"/>
        </w:rPr>
        <w:t>L'Hospital General de Granollers és l'hospital de referència per al Vallès Oriental, integrat al sistema sanitari integral d'utilització pública de Ca</w:t>
      </w:r>
      <w:r>
        <w:rPr>
          <w:rFonts w:ascii="Calibri" w:hAnsi="Calibri" w:cs="Calibri"/>
          <w:bCs/>
          <w:color w:val="595959" w:themeColor="text1" w:themeTint="A6"/>
        </w:rPr>
        <w:t>talunya, amb una plantilla de 18</w:t>
      </w:r>
      <w:r w:rsidR="000D3C38" w:rsidRPr="000D3C38">
        <w:rPr>
          <w:rFonts w:ascii="Calibri" w:hAnsi="Calibri" w:cs="Calibri"/>
          <w:bCs/>
          <w:color w:val="595959" w:themeColor="text1" w:themeTint="A6"/>
        </w:rPr>
        <w:t>00 professionals i que es troba en un moment clau de creixement i consolidació</w:t>
      </w:r>
      <w:r w:rsidR="000D3C38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0D3C38" w:rsidRPr="000D3C38">
        <w:rPr>
          <w:rFonts w:ascii="Calibri" w:hAnsi="Calibri" w:cs="Calibri"/>
          <w:bCs/>
          <w:color w:val="595959" w:themeColor="text1" w:themeTint="A6"/>
        </w:rPr>
        <w:t>L’Hospital necessita incorporar un/a:</w:t>
      </w:r>
    </w:p>
    <w:tbl>
      <w:tblPr>
        <w:tblStyle w:val="Tablanormal21"/>
        <w:tblpPr w:leftFromText="141" w:rightFromText="141" w:vertAnchor="text" w:horzAnchor="margin" w:tblpY="720"/>
        <w:tblW w:w="8739" w:type="dxa"/>
        <w:tblBorders>
          <w:top w:val="none" w:sz="0" w:space="0" w:color="auto"/>
          <w:bottom w:val="none" w:sz="0" w:space="0" w:color="auto"/>
          <w:insideH w:val="single" w:sz="2" w:space="0" w:color="002060"/>
        </w:tblBorders>
        <w:tblLook w:val="04A0" w:firstRow="1" w:lastRow="0" w:firstColumn="1" w:lastColumn="0" w:noHBand="0" w:noVBand="1"/>
      </w:tblPr>
      <w:tblGrid>
        <w:gridCol w:w="2473"/>
        <w:gridCol w:w="6266"/>
      </w:tblGrid>
      <w:tr w:rsidR="007A0543" w:rsidRPr="00802492" w:rsidTr="00042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bottom w:val="none" w:sz="0" w:space="0" w:color="auto"/>
            </w:tcBorders>
            <w:vAlign w:val="center"/>
          </w:tcPr>
          <w:p w:rsidR="007A0543" w:rsidRPr="00802492" w:rsidRDefault="007F5219" w:rsidP="00042AC3">
            <w:pPr>
              <w:spacing w:line="276" w:lineRule="auto"/>
              <w:ind w:right="358"/>
              <w:rPr>
                <w:color w:val="00257A"/>
              </w:rPr>
            </w:pPr>
            <w:r>
              <w:rPr>
                <w:color w:val="00257A"/>
              </w:rPr>
              <w:t>Lloc de treball</w:t>
            </w:r>
          </w:p>
        </w:tc>
        <w:tc>
          <w:tcPr>
            <w:tcW w:w="6266" w:type="dxa"/>
            <w:tcBorders>
              <w:bottom w:val="none" w:sz="0" w:space="0" w:color="auto"/>
            </w:tcBorders>
          </w:tcPr>
          <w:p w:rsidR="007A0543" w:rsidRDefault="007A0543" w:rsidP="008D3C1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595959" w:themeColor="text1" w:themeTint="A6"/>
              </w:rPr>
            </w:pPr>
          </w:p>
          <w:p w:rsidR="007A0543" w:rsidRDefault="007A0543" w:rsidP="008D3C1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595959" w:themeColor="text1" w:themeTint="A6"/>
              </w:rPr>
            </w:pPr>
            <w:r w:rsidRPr="00802492">
              <w:rPr>
                <w:rFonts w:ascii="Calibri" w:hAnsi="Calibri" w:cs="Calibri"/>
                <w:b w:val="0"/>
                <w:color w:val="595959" w:themeColor="text1" w:themeTint="A6"/>
              </w:rPr>
              <w:t xml:space="preserve">La persona </w:t>
            </w:r>
            <w:r w:rsidR="00240DB7">
              <w:rPr>
                <w:rFonts w:ascii="Calibri" w:hAnsi="Calibri" w:cs="Calibri"/>
                <w:b w:val="0"/>
                <w:color w:val="595959" w:themeColor="text1" w:themeTint="A6"/>
              </w:rPr>
              <w:t xml:space="preserve">s’incorporarà a la Unitat de </w:t>
            </w:r>
            <w:r w:rsidR="00577473">
              <w:rPr>
                <w:rFonts w:ascii="Calibri" w:hAnsi="Calibri" w:cs="Calibri"/>
                <w:b w:val="0"/>
                <w:color w:val="595959" w:themeColor="text1" w:themeTint="A6"/>
              </w:rPr>
              <w:t>Neurologia i reportarà a la</w:t>
            </w:r>
            <w:r w:rsidR="00240DB7">
              <w:rPr>
                <w:rFonts w:ascii="Calibri" w:hAnsi="Calibri" w:cs="Calibri"/>
                <w:b w:val="0"/>
                <w:color w:val="595959" w:themeColor="text1" w:themeTint="A6"/>
              </w:rPr>
              <w:t xml:space="preserve"> Cap d’Unitat.</w:t>
            </w:r>
          </w:p>
          <w:p w:rsidR="009F19C5" w:rsidRPr="00802492" w:rsidRDefault="009F19C5" w:rsidP="008D3C1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A0543" w:rsidRPr="007C496A" w:rsidTr="00042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A0543" w:rsidRPr="00802492" w:rsidRDefault="00042AC3" w:rsidP="00042AC3">
            <w:pPr>
              <w:spacing w:line="276" w:lineRule="auto"/>
              <w:ind w:right="358"/>
              <w:rPr>
                <w:color w:val="00257A"/>
              </w:rPr>
            </w:pPr>
            <w:r>
              <w:rPr>
                <w:bCs w:val="0"/>
                <w:color w:val="00257A"/>
              </w:rPr>
              <w:t>Funcions</w:t>
            </w:r>
            <w:r w:rsidR="0024076B">
              <w:rPr>
                <w:bCs w:val="0"/>
                <w:color w:val="00257A"/>
              </w:rPr>
              <w:t xml:space="preserve"> principals</w:t>
            </w:r>
          </w:p>
        </w:tc>
        <w:tc>
          <w:tcPr>
            <w:tcW w:w="6266" w:type="dxa"/>
            <w:tcBorders>
              <w:top w:val="none" w:sz="0" w:space="0" w:color="auto"/>
              <w:bottom w:val="none" w:sz="0" w:space="0" w:color="auto"/>
            </w:tcBorders>
          </w:tcPr>
          <w:p w:rsidR="000D3C38" w:rsidRPr="00454FDC" w:rsidRDefault="000D3C38" w:rsidP="008D3C14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Realitzar activitat monogràfica en patologia neuromuscular i EMG.</w:t>
            </w:r>
          </w:p>
          <w:p w:rsidR="00F33484" w:rsidRDefault="00F33484" w:rsidP="008D3C14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F33484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Realitzar la història clínica i els informes mèdics. Planificar el</w:t>
            </w: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 procés diagnòstic i terapèutic.</w:t>
            </w:r>
          </w:p>
          <w:p w:rsidR="00240DB7" w:rsidRPr="00E24249" w:rsidRDefault="00F33484" w:rsidP="008D3C14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F33484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Atendre les </w:t>
            </w:r>
            <w:proofErr w:type="spellStart"/>
            <w:r w:rsidRPr="00F33484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interconsultes</w:t>
            </w:r>
            <w:proofErr w:type="spellEnd"/>
            <w:r w:rsidRPr="00F33484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 hospitalàries  sol·licitades per altres serveis</w:t>
            </w:r>
            <w:r w:rsidR="00454FDC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 i les consultories virtuals.</w:t>
            </w:r>
            <w:r w:rsidR="00240DB7" w:rsidRPr="00E24249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</w:r>
            <w:r w:rsidR="00240DB7" w:rsidRPr="00E24249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</w:r>
          </w:p>
          <w:p w:rsidR="00E24249" w:rsidRDefault="00E24249" w:rsidP="008D3C14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E24249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Valorar els pacients consultats pel servei d'Urgències.</w:t>
            </w:r>
          </w:p>
          <w:p w:rsidR="007A0543" w:rsidRPr="00C81EB2" w:rsidRDefault="00240DB7" w:rsidP="00C81EB2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E24249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Assistir i participar en comissions interd</w:t>
            </w:r>
            <w:r w:rsidR="00E24249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isciplinàrie</w:t>
            </w:r>
            <w:r w:rsidR="00E24249" w:rsidRPr="00E24249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s i sessions clíniques.</w:t>
            </w:r>
            <w:r w:rsidRPr="00C81EB2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</w:r>
            <w:r w:rsidRPr="00C81EB2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</w:r>
            <w:r w:rsidRPr="00C81EB2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</w:r>
            <w:r w:rsidRPr="00C81EB2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</w:r>
          </w:p>
        </w:tc>
      </w:tr>
      <w:tr w:rsidR="007A0543" w:rsidRPr="007C496A" w:rsidTr="00042AC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:rsidR="007A0543" w:rsidRPr="00802492" w:rsidRDefault="000D3C38" w:rsidP="00042AC3">
            <w:pPr>
              <w:spacing w:line="276" w:lineRule="auto"/>
              <w:ind w:right="358"/>
              <w:rPr>
                <w:color w:val="00257A"/>
              </w:rPr>
            </w:pPr>
            <w:r>
              <w:rPr>
                <w:color w:val="00257A"/>
              </w:rPr>
              <w:t>Requeriments</w:t>
            </w:r>
          </w:p>
        </w:tc>
        <w:tc>
          <w:tcPr>
            <w:tcW w:w="6266" w:type="dxa"/>
          </w:tcPr>
          <w:p w:rsidR="007A0543" w:rsidRDefault="000D3C38" w:rsidP="00577473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Grau o Llicenciatura en Medicina i C</w:t>
            </w:r>
            <w:r w:rsidR="00BB57D0" w:rsidRPr="00BB57D0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irurgia </w:t>
            </w:r>
            <w:r w:rsidR="00BB57D0" w:rsidRPr="00FA16AA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amb l’especialitat de </w:t>
            </w:r>
            <w:r w:rsidR="00577473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Neurologia</w:t>
            </w:r>
            <w:r w:rsidR="00BB57D0" w:rsidRPr="00FA16AA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 via MIR.</w:t>
            </w:r>
          </w:p>
          <w:p w:rsidR="00577473" w:rsidRPr="0075205E" w:rsidRDefault="00577473" w:rsidP="00C81EB2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75205E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Coneixements en patologia </w:t>
            </w:r>
            <w:r w:rsidR="0075205E" w:rsidRPr="0075205E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neuromuscular</w:t>
            </w:r>
            <w:r w:rsidR="00C81EB2" w:rsidRPr="0075205E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.</w:t>
            </w:r>
          </w:p>
          <w:p w:rsidR="00C81EB2" w:rsidRPr="00240DB7" w:rsidRDefault="00C81EB2" w:rsidP="00C81EB2">
            <w:pPr>
              <w:pStyle w:val="Prrafodelista"/>
              <w:spacing w:after="0"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7A0543" w:rsidRPr="007C496A" w:rsidTr="00042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A0543" w:rsidRPr="00802492" w:rsidRDefault="007A0543" w:rsidP="00042AC3">
            <w:pPr>
              <w:spacing w:line="276" w:lineRule="auto"/>
              <w:ind w:right="358"/>
              <w:rPr>
                <w:color w:val="00257A"/>
              </w:rPr>
            </w:pPr>
            <w:r w:rsidRPr="00313655">
              <w:rPr>
                <w:color w:val="00257A"/>
              </w:rPr>
              <w:t>Es valorarà</w:t>
            </w:r>
          </w:p>
        </w:tc>
        <w:tc>
          <w:tcPr>
            <w:tcW w:w="6266" w:type="dxa"/>
            <w:tcBorders>
              <w:top w:val="none" w:sz="0" w:space="0" w:color="auto"/>
              <w:bottom w:val="none" w:sz="0" w:space="0" w:color="auto"/>
            </w:tcBorders>
          </w:tcPr>
          <w:p w:rsidR="008D3C14" w:rsidRDefault="008D3C14" w:rsidP="008D3C14">
            <w:pPr>
              <w:pStyle w:val="Prrafodelista"/>
              <w:spacing w:after="0" w:line="24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:rsidR="00C81EB2" w:rsidRDefault="00C81EB2" w:rsidP="008D3C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Coneixements d’altres àmbits de la Neurologia.</w:t>
            </w:r>
          </w:p>
          <w:p w:rsidR="007A0543" w:rsidRPr="00454FDC" w:rsidRDefault="00240DB7" w:rsidP="00C81EB2">
            <w:pPr>
              <w:pStyle w:val="Prrafodelista"/>
              <w:spacing w:after="0" w:line="24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454FDC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ab/>
            </w:r>
          </w:p>
        </w:tc>
      </w:tr>
      <w:tr w:rsidR="007A0543" w:rsidRPr="007C496A" w:rsidTr="00042AC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:rsidR="007A0543" w:rsidRPr="00802492" w:rsidRDefault="00042AC3" w:rsidP="002A01B8">
            <w:pPr>
              <w:spacing w:line="276" w:lineRule="auto"/>
              <w:ind w:right="788"/>
              <w:rPr>
                <w:color w:val="00257A"/>
              </w:rPr>
            </w:pPr>
            <w:r>
              <w:rPr>
                <w:color w:val="00257A"/>
              </w:rPr>
              <w:t xml:space="preserve">Competències </w:t>
            </w:r>
            <w:r w:rsidR="0086576D">
              <w:rPr>
                <w:color w:val="00257A"/>
              </w:rPr>
              <w:t>professionals</w:t>
            </w:r>
          </w:p>
        </w:tc>
        <w:tc>
          <w:tcPr>
            <w:tcW w:w="6266" w:type="dxa"/>
          </w:tcPr>
          <w:p w:rsidR="007A0543" w:rsidRDefault="007A0543" w:rsidP="008D3C14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:rsidR="00AB6C92" w:rsidRPr="00AB6C92" w:rsidRDefault="00AB6C92" w:rsidP="008D3C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AB6C92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Treball en equip</w:t>
            </w:r>
          </w:p>
          <w:p w:rsidR="00AB6C92" w:rsidRDefault="000D3C38" w:rsidP="008D3C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Orientació a pacient</w:t>
            </w:r>
          </w:p>
          <w:p w:rsidR="000D3C38" w:rsidRDefault="000D3C38" w:rsidP="008D3C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Orientació a resultats</w:t>
            </w:r>
          </w:p>
          <w:p w:rsidR="000D3C38" w:rsidRPr="00AB6C92" w:rsidRDefault="000D3C38" w:rsidP="008D3C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Adaptació al canvi </w:t>
            </w:r>
          </w:p>
          <w:p w:rsidR="00265088" w:rsidRDefault="00454FDC" w:rsidP="008D3C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Capacitats comunicatives</w:t>
            </w:r>
          </w:p>
          <w:p w:rsidR="00D946A3" w:rsidRDefault="00D946A3" w:rsidP="008D3C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Presa de decisions</w:t>
            </w:r>
          </w:p>
          <w:p w:rsidR="00D946A3" w:rsidRPr="00265088" w:rsidRDefault="00D946A3" w:rsidP="008D3C14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7A0543" w:rsidRPr="00AE6732" w:rsidTr="00042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A0543" w:rsidRPr="00802492" w:rsidRDefault="007A0543" w:rsidP="00042AC3">
            <w:pPr>
              <w:spacing w:line="276" w:lineRule="auto"/>
              <w:ind w:right="358"/>
              <w:rPr>
                <w:color w:val="00257A"/>
              </w:rPr>
            </w:pPr>
            <w:r w:rsidRPr="00313655">
              <w:rPr>
                <w:color w:val="00257A"/>
              </w:rPr>
              <w:t>S’ofereix</w:t>
            </w:r>
          </w:p>
        </w:tc>
        <w:tc>
          <w:tcPr>
            <w:tcW w:w="6266" w:type="dxa"/>
            <w:tcBorders>
              <w:top w:val="none" w:sz="0" w:space="0" w:color="auto"/>
              <w:bottom w:val="none" w:sz="0" w:space="0" w:color="auto"/>
            </w:tcBorders>
          </w:tcPr>
          <w:p w:rsidR="007A0543" w:rsidRDefault="007A0543" w:rsidP="008D3C14">
            <w:pPr>
              <w:pStyle w:val="Sinespaciad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</w:pPr>
          </w:p>
          <w:p w:rsidR="007A0543" w:rsidRDefault="007A0543" w:rsidP="008D3C14">
            <w:pPr>
              <w:pStyle w:val="Sinespaciado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</w:pPr>
            <w:r w:rsidRPr="007C496A"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  <w:t>Contractació laboral indefinida a dedicació completa</w:t>
            </w:r>
            <w:r w:rsidR="000D3C38"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  <w:t xml:space="preserve"> o parcial</w:t>
            </w:r>
            <w:r w:rsidR="0075205E"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  <w:t xml:space="preserve"> en funció de les necessitats de la persona incorporada</w:t>
            </w:r>
            <w:r w:rsidRPr="007C496A"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  <w:t>.</w:t>
            </w:r>
          </w:p>
          <w:p w:rsidR="007A0543" w:rsidRDefault="007A0543" w:rsidP="008D3C14">
            <w:pPr>
              <w:pStyle w:val="Sinespaciado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</w:pPr>
            <w:r w:rsidRPr="007C496A"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  <w:t>Retribució</w:t>
            </w:r>
            <w:r w:rsidR="000D3C38"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  <w:t xml:space="preserve"> fixe </w:t>
            </w:r>
            <w:r w:rsidRPr="007C496A"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  <w:t>competitiva d’acord amb els paràmetres del centre</w:t>
            </w:r>
            <w:r w:rsidR="000D3C38"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  <w:t xml:space="preserve"> més </w:t>
            </w:r>
            <w:r w:rsidR="0075205E"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  <w:t>objectius</w:t>
            </w:r>
            <w:r w:rsidRPr="007C496A"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  <w:t xml:space="preserve">. </w:t>
            </w:r>
          </w:p>
          <w:p w:rsidR="000D3C38" w:rsidRDefault="000D3C38" w:rsidP="008D3C14">
            <w:pPr>
              <w:pStyle w:val="Sinespaciado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  <w:t xml:space="preserve">Responsabilitat docent en la rotació de </w:t>
            </w:r>
            <w:proofErr w:type="spellStart"/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  <w:t>MIR’s</w:t>
            </w:r>
            <w:proofErr w:type="spellEnd"/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  <w:t>, d’acord amb el programa acreditat.</w:t>
            </w:r>
          </w:p>
          <w:p w:rsidR="000D3C38" w:rsidRDefault="000D3C38" w:rsidP="008D3C14">
            <w:pPr>
              <w:pStyle w:val="Sinespaciado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  <w:t>Possibilitat de col·laborar amb la Universitat Internacional de Catalunya com a professor/a associat.</w:t>
            </w:r>
          </w:p>
          <w:p w:rsidR="000D3C38" w:rsidRDefault="0075205E" w:rsidP="008D3C14">
            <w:pPr>
              <w:pStyle w:val="Sinespaciado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  <w:lastRenderedPageBreak/>
              <w:t>Possibilitat de realitzar projectes de recerca</w:t>
            </w:r>
            <w:r w:rsidR="000D3C38"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  <w:t xml:space="preserve"> amb finançament públic i privat.</w:t>
            </w:r>
          </w:p>
          <w:p w:rsidR="007A0543" w:rsidRPr="000D3C38" w:rsidRDefault="000D3C38" w:rsidP="000D3C38">
            <w:pPr>
              <w:pStyle w:val="Sinespaciado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  <w:lang w:val="ca-ES"/>
              </w:rPr>
              <w:t xml:space="preserve">Facilitats per la realització de tesi doctoral si està pendent. </w:t>
            </w:r>
          </w:p>
        </w:tc>
      </w:tr>
      <w:tr w:rsidR="007A0543" w:rsidTr="00042AC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:rsidR="007A0543" w:rsidRPr="00802492" w:rsidRDefault="007A0543" w:rsidP="00BF7C9A">
            <w:pPr>
              <w:spacing w:line="276" w:lineRule="auto"/>
              <w:ind w:right="358"/>
              <w:rPr>
                <w:color w:val="00257A"/>
              </w:rPr>
            </w:pPr>
            <w:r w:rsidRPr="00313655">
              <w:rPr>
                <w:color w:val="00257A"/>
              </w:rPr>
              <w:lastRenderedPageBreak/>
              <w:t xml:space="preserve">Presentació de </w:t>
            </w:r>
            <w:r w:rsidR="00BF7C9A">
              <w:rPr>
                <w:color w:val="00257A"/>
              </w:rPr>
              <w:t>candidatures</w:t>
            </w:r>
          </w:p>
        </w:tc>
        <w:tc>
          <w:tcPr>
            <w:tcW w:w="6266" w:type="dxa"/>
          </w:tcPr>
          <w:p w:rsidR="007A0543" w:rsidRDefault="007A0543" w:rsidP="00042A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</w:rPr>
            </w:pPr>
          </w:p>
          <w:p w:rsidR="007A0543" w:rsidRDefault="007A0543" w:rsidP="004127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595959" w:themeColor="text1" w:themeTint="A6"/>
              </w:rPr>
              <w:t>Les persones interessades hauran d’enviar el seu currículum a</w:t>
            </w:r>
            <w:r w:rsidR="000D3C38">
              <w:rPr>
                <w:rFonts w:ascii="Calibri" w:hAnsi="Calibri" w:cs="Calibri"/>
              </w:rPr>
              <w:t xml:space="preserve"> </w:t>
            </w:r>
            <w:r w:rsidR="0041273A" w:rsidRPr="0041273A">
              <w:rPr>
                <w:rFonts w:ascii="Calibri" w:hAnsi="Calibri" w:cs="Calibri"/>
              </w:rPr>
              <w:t>https://www.fphag.org/la-fundacio/treballa-amb-nosaltres/10034/metgeessa-especialista-en-neurologia</w:t>
            </w:r>
            <w:r>
              <w:rPr>
                <w:rFonts w:ascii="Calibri" w:hAnsi="Calibri" w:cs="Calibri"/>
                <w:color w:val="595959" w:themeColor="text1" w:themeTint="A6"/>
              </w:rPr>
              <w:t xml:space="preserve">. </w:t>
            </w:r>
            <w:r w:rsidRPr="00C74F01">
              <w:rPr>
                <w:rFonts w:ascii="Calibri" w:hAnsi="Calibri" w:cs="Calibri"/>
                <w:color w:val="595959" w:themeColor="text1" w:themeTint="A6"/>
              </w:rPr>
              <w:t xml:space="preserve">El termini de presentacions de </w:t>
            </w:r>
            <w:r w:rsidR="0024076B">
              <w:rPr>
                <w:rFonts w:ascii="Calibri" w:hAnsi="Calibri" w:cs="Calibri"/>
                <w:color w:val="595959" w:themeColor="text1" w:themeTint="A6"/>
              </w:rPr>
              <w:t>candidatures</w:t>
            </w:r>
            <w:r w:rsidRPr="00C74F01">
              <w:rPr>
                <w:rFonts w:ascii="Calibri" w:hAnsi="Calibri" w:cs="Calibri"/>
                <w:color w:val="595959" w:themeColor="text1" w:themeTint="A6"/>
              </w:rPr>
              <w:t xml:space="preserve"> serà de 20 dies naturals a partir de la data de publicació d’aquesta convocatòria.</w:t>
            </w:r>
          </w:p>
        </w:tc>
      </w:tr>
    </w:tbl>
    <w:p w:rsidR="007342F2" w:rsidRPr="007342F2" w:rsidRDefault="007342F2" w:rsidP="007342F2">
      <w:bookmarkStart w:id="0" w:name="_GoBack"/>
      <w:bookmarkEnd w:id="0"/>
    </w:p>
    <w:p w:rsidR="007342F2" w:rsidRPr="007342F2" w:rsidRDefault="006A6865" w:rsidP="007A0543">
      <w:pPr>
        <w:jc w:val="center"/>
      </w:pPr>
      <w:r w:rsidRPr="0025692D">
        <w:rPr>
          <w:noProof/>
          <w:color w:val="00257A"/>
          <w:lang w:val="es-ES" w:eastAsia="es-ES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5B50CE94" wp14:editId="4611E339">
                <wp:simplePos x="0" y="0"/>
                <wp:positionH relativeFrom="margin">
                  <wp:posOffset>-70485</wp:posOffset>
                </wp:positionH>
                <wp:positionV relativeFrom="paragraph">
                  <wp:posOffset>148590</wp:posOffset>
                </wp:positionV>
                <wp:extent cx="5743575" cy="7058025"/>
                <wp:effectExtent l="0" t="0" r="9525" b="952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058025"/>
                        </a:xfrm>
                        <a:prstGeom prst="roundRect">
                          <a:avLst>
                            <a:gd name="adj" fmla="val 2495"/>
                          </a:avLst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D70B5" id="Rectángulo redondeado 23" o:spid="_x0000_s1026" style="position:absolute;margin-left:-5.55pt;margin-top:11.7pt;width:452.25pt;height:555.75pt;z-index:-2516510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" fillcolor="white [3201]" stroked="f" strokeweight=".25pt">
                <v:stroke joinstyle="miter"/>
                <w10:wrap anchorx="margin"/>
              </v:roundrect>
            </w:pict>
          </mc:Fallback>
        </mc:AlternateContent>
      </w:r>
    </w:p>
    <w:p w:rsidR="00C93493" w:rsidRDefault="00C93493" w:rsidP="006A6865">
      <w:pPr>
        <w:jc w:val="right"/>
        <w:rPr>
          <w:rFonts w:ascii="Calibri" w:hAnsi="Calibri" w:cs="Calibri"/>
        </w:rPr>
      </w:pPr>
    </w:p>
    <w:p w:rsidR="006D680C" w:rsidRPr="006A6865" w:rsidRDefault="007E226E" w:rsidP="006A6865">
      <w:pPr>
        <w:jc w:val="right"/>
        <w:rPr>
          <w:rFonts w:ascii="Calibri" w:hAnsi="Calibri" w:cs="Calibri"/>
        </w:rPr>
      </w:pPr>
      <w:r w:rsidRPr="006A6865">
        <w:rPr>
          <w:rFonts w:ascii="Calibri" w:hAnsi="Calibri" w:cs="Calibri"/>
        </w:rPr>
        <w:t xml:space="preserve">Granollers, a </w:t>
      </w:r>
      <w:r w:rsidR="000D3C38">
        <w:rPr>
          <w:rFonts w:ascii="Calibri" w:hAnsi="Calibri" w:cs="Calibri"/>
        </w:rPr>
        <w:t>2</w:t>
      </w:r>
      <w:r w:rsidR="0041273A">
        <w:rPr>
          <w:rFonts w:ascii="Calibri" w:hAnsi="Calibri" w:cs="Calibri"/>
        </w:rPr>
        <w:t>5</w:t>
      </w:r>
      <w:r w:rsidR="000D3C38">
        <w:rPr>
          <w:rFonts w:ascii="Calibri" w:hAnsi="Calibri" w:cs="Calibri"/>
        </w:rPr>
        <w:t xml:space="preserve"> de octubre de 2021</w:t>
      </w:r>
      <w:r w:rsidR="00CA725B">
        <w:rPr>
          <w:rFonts w:ascii="Calibri" w:hAnsi="Calibri" w:cs="Calibri"/>
        </w:rPr>
        <w:t>.</w:t>
      </w:r>
    </w:p>
    <w:sectPr w:rsidR="006D680C" w:rsidRPr="006A6865" w:rsidSect="00454FDC">
      <w:headerReference w:type="default" r:id="rId8"/>
      <w:footerReference w:type="default" r:id="rId9"/>
      <w:pgSz w:w="11906" w:h="16838"/>
      <w:pgMar w:top="1134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F6" w:rsidRDefault="005464F6" w:rsidP="0025692D">
      <w:pPr>
        <w:spacing w:after="0" w:line="240" w:lineRule="auto"/>
      </w:pPr>
      <w:r>
        <w:separator/>
      </w:r>
    </w:p>
  </w:endnote>
  <w:endnote w:type="continuationSeparator" w:id="0">
    <w:p w:rsidR="005464F6" w:rsidRDefault="005464F6" w:rsidP="0025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5E" w:rsidRDefault="00BB2C5E" w:rsidP="0025692D">
    <w:pPr>
      <w:jc w:val="right"/>
      <w:rPr>
        <w:rFonts w:ascii="Calibri" w:hAnsi="Calibri" w:cs="Calibri"/>
        <w:color w:val="1F4E79" w:themeColor="accent1" w:themeShade="80"/>
      </w:rPr>
    </w:pPr>
  </w:p>
  <w:p w:rsidR="0025692D" w:rsidRDefault="002569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F6" w:rsidRDefault="005464F6" w:rsidP="0025692D">
      <w:pPr>
        <w:spacing w:after="0" w:line="240" w:lineRule="auto"/>
      </w:pPr>
      <w:r>
        <w:separator/>
      </w:r>
    </w:p>
  </w:footnote>
  <w:footnote w:type="continuationSeparator" w:id="0">
    <w:p w:rsidR="005464F6" w:rsidRDefault="005464F6" w:rsidP="0025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2D" w:rsidRDefault="0025692D" w:rsidP="0025692D">
    <w:pPr>
      <w:pStyle w:val="Piedepgina"/>
    </w:pPr>
    <w:r>
      <w:rPr>
        <w:noProof/>
        <w:lang w:val="es-ES" w:eastAsia="es-ES"/>
      </w:rPr>
      <w:drawing>
        <wp:inline distT="0" distB="0" distL="0" distR="0" wp14:anchorId="5326066D" wp14:editId="74D156D7">
          <wp:extent cx="1440000" cy="564581"/>
          <wp:effectExtent l="0" t="0" r="8255" b="698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64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2020EC">
      <w:rPr>
        <w:rFonts w:ascii="Calibri" w:eastAsia="Times New Roman" w:hAnsi="Calibri" w:cs="Calibri"/>
        <w:b/>
        <w:color w:val="808080"/>
        <w:sz w:val="18"/>
        <w:szCs w:val="18"/>
      </w:rPr>
      <w:t>DP-FOR-REC-001 rev</w:t>
    </w:r>
    <w:r>
      <w:rPr>
        <w:rFonts w:ascii="Calibri" w:eastAsia="Times New Roman" w:hAnsi="Calibri" w:cs="Calibri"/>
        <w:b/>
        <w:color w:val="808080"/>
        <w:sz w:val="18"/>
        <w:szCs w:val="18"/>
      </w:rPr>
      <w:t>.</w:t>
    </w:r>
    <w:r w:rsidR="00577473">
      <w:rPr>
        <w:rFonts w:ascii="Calibri" w:eastAsia="Times New Roman" w:hAnsi="Calibri" w:cs="Calibri"/>
        <w:b/>
        <w:color w:val="808080"/>
        <w:sz w:val="18"/>
        <w:szCs w:val="18"/>
      </w:rPr>
      <w:t xml:space="preserve">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6E5D"/>
    <w:multiLevelType w:val="hybridMultilevel"/>
    <w:tmpl w:val="5A749C8E"/>
    <w:lvl w:ilvl="0" w:tplc="620E4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23F72"/>
    <w:multiLevelType w:val="hybridMultilevel"/>
    <w:tmpl w:val="4F003824"/>
    <w:lvl w:ilvl="0" w:tplc="447EE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B75A79"/>
    <w:multiLevelType w:val="hybridMultilevel"/>
    <w:tmpl w:val="F32EB708"/>
    <w:lvl w:ilvl="0" w:tplc="53A8E5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60CA0"/>
    <w:multiLevelType w:val="hybridMultilevel"/>
    <w:tmpl w:val="C0D064AC"/>
    <w:lvl w:ilvl="0" w:tplc="9A8A2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1F04CA"/>
    <w:multiLevelType w:val="hybridMultilevel"/>
    <w:tmpl w:val="4DE6F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73"/>
    <w:rsid w:val="00042AC3"/>
    <w:rsid w:val="000650C5"/>
    <w:rsid w:val="00081700"/>
    <w:rsid w:val="000C6E97"/>
    <w:rsid w:val="000C7632"/>
    <w:rsid w:val="000D3C38"/>
    <w:rsid w:val="001560C1"/>
    <w:rsid w:val="001832CD"/>
    <w:rsid w:val="0024076B"/>
    <w:rsid w:val="00240DB7"/>
    <w:rsid w:val="00247F7D"/>
    <w:rsid w:val="0025692D"/>
    <w:rsid w:val="00265088"/>
    <w:rsid w:val="002A01B8"/>
    <w:rsid w:val="00313655"/>
    <w:rsid w:val="003C6C90"/>
    <w:rsid w:val="0041273A"/>
    <w:rsid w:val="00454FDC"/>
    <w:rsid w:val="005464F6"/>
    <w:rsid w:val="00577473"/>
    <w:rsid w:val="005812D7"/>
    <w:rsid w:val="006227C8"/>
    <w:rsid w:val="00694D5D"/>
    <w:rsid w:val="006A6865"/>
    <w:rsid w:val="006B109E"/>
    <w:rsid w:val="006E350D"/>
    <w:rsid w:val="007342F2"/>
    <w:rsid w:val="0075205E"/>
    <w:rsid w:val="00777AF6"/>
    <w:rsid w:val="00791B8F"/>
    <w:rsid w:val="007A0543"/>
    <w:rsid w:val="007C496A"/>
    <w:rsid w:val="007C768B"/>
    <w:rsid w:val="007E226E"/>
    <w:rsid w:val="007F5219"/>
    <w:rsid w:val="00802492"/>
    <w:rsid w:val="008362C8"/>
    <w:rsid w:val="0086576D"/>
    <w:rsid w:val="008B20E0"/>
    <w:rsid w:val="008D3C14"/>
    <w:rsid w:val="008F2F6D"/>
    <w:rsid w:val="00904973"/>
    <w:rsid w:val="00942BCB"/>
    <w:rsid w:val="009448FD"/>
    <w:rsid w:val="00992C08"/>
    <w:rsid w:val="009F19C5"/>
    <w:rsid w:val="00A1538A"/>
    <w:rsid w:val="00A87E84"/>
    <w:rsid w:val="00AB6C92"/>
    <w:rsid w:val="00AF7CB3"/>
    <w:rsid w:val="00B31461"/>
    <w:rsid w:val="00B50BFB"/>
    <w:rsid w:val="00B64493"/>
    <w:rsid w:val="00BB2C5E"/>
    <w:rsid w:val="00BB57D0"/>
    <w:rsid w:val="00BC1429"/>
    <w:rsid w:val="00BF7C9A"/>
    <w:rsid w:val="00C81EB2"/>
    <w:rsid w:val="00C93493"/>
    <w:rsid w:val="00CA725B"/>
    <w:rsid w:val="00CC77A4"/>
    <w:rsid w:val="00D856CC"/>
    <w:rsid w:val="00D875FE"/>
    <w:rsid w:val="00D946A3"/>
    <w:rsid w:val="00E24249"/>
    <w:rsid w:val="00E62B91"/>
    <w:rsid w:val="00EB2244"/>
    <w:rsid w:val="00F33484"/>
    <w:rsid w:val="00F50A54"/>
    <w:rsid w:val="00F75F14"/>
    <w:rsid w:val="00F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106E2C"/>
  <w15:docId w15:val="{A8B8650C-C8FE-45B6-B306-FE3AB5B1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C496A"/>
    <w:rPr>
      <w:color w:val="0563C1" w:themeColor="hyperlink"/>
      <w:u w:val="single"/>
    </w:rPr>
  </w:style>
  <w:style w:type="paragraph" w:styleId="Sinespaciado">
    <w:name w:val="No Spacing"/>
    <w:uiPriority w:val="36"/>
    <w:qFormat/>
    <w:rsid w:val="007C496A"/>
    <w:pPr>
      <w:spacing w:after="0" w:line="240" w:lineRule="auto"/>
    </w:pPr>
    <w:rPr>
      <w:color w:val="404040" w:themeColor="text1" w:themeTint="BF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unhideWhenUsed/>
    <w:qFormat/>
    <w:rsid w:val="007C496A"/>
    <w:pPr>
      <w:spacing w:after="180" w:line="288" w:lineRule="auto"/>
      <w:ind w:left="720"/>
      <w:contextualSpacing/>
    </w:pPr>
    <w:rPr>
      <w:color w:val="404040" w:themeColor="text1" w:themeTint="BF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56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92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56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92D"/>
    <w:rPr>
      <w:lang w:val="ca-ES"/>
    </w:rPr>
  </w:style>
  <w:style w:type="table" w:customStyle="1" w:styleId="Tablanormal21">
    <w:name w:val="Tabla normal 21"/>
    <w:basedOn w:val="Tablanormal"/>
    <w:uiPriority w:val="42"/>
    <w:rsid w:val="008024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5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D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1920-8F47-4889-AEB7-87FCBB17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FHAG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 Ibañez Rosello</dc:creator>
  <cp:lastModifiedBy>Cristina Maximina Sobrerroca Sudria</cp:lastModifiedBy>
  <cp:revision>5</cp:revision>
  <cp:lastPrinted>2019-04-02T10:17:00Z</cp:lastPrinted>
  <dcterms:created xsi:type="dcterms:W3CDTF">2021-10-21T06:28:00Z</dcterms:created>
  <dcterms:modified xsi:type="dcterms:W3CDTF">2021-10-25T06:22:00Z</dcterms:modified>
</cp:coreProperties>
</file>