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C85E" w14:textId="7CE1EDD9" w:rsidR="004F71D2" w:rsidRDefault="004F71D2" w:rsidP="004F71D2">
      <w:pPr>
        <w:jc w:val="both"/>
        <w:outlineLvl w:val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FUNCIONES: </w:t>
      </w:r>
    </w:p>
    <w:p w14:paraId="6EF39615" w14:textId="15F526DE" w:rsidR="004F71D2" w:rsidRDefault="004F71D2" w:rsidP="004F71D2">
      <w:pPr>
        <w:jc w:val="both"/>
        <w:outlineLvl w:val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AVALUAR I DIAGNOSTICAR LA PATOLOGIA DEL PACIENT.</w:t>
      </w:r>
    </w:p>
    <w:p w14:paraId="11D19094" w14:textId="77777777" w:rsidR="004F71D2" w:rsidRDefault="004F71D2" w:rsidP="004F71D2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Atén a pacients/persones usuàries ingressats en el seu servei o a consultes externes hospitalàries o </w:t>
      </w:r>
      <w:proofErr w:type="spellStart"/>
      <w:r>
        <w:rPr>
          <w:rFonts w:ascii="Segoe UI" w:hAnsi="Segoe UI" w:cs="Segoe UI"/>
          <w:bCs/>
          <w:sz w:val="20"/>
          <w:szCs w:val="20"/>
        </w:rPr>
        <w:t>extrahospitalàries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o a Hospital de Dia realitzant l’adequada anamnesi i exploració.</w:t>
      </w:r>
    </w:p>
    <w:p w14:paraId="2FA43570" w14:textId="77777777" w:rsidR="004F71D2" w:rsidRDefault="004F71D2" w:rsidP="004F71D2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Sol·licita proves diagnòstiques complementàries amb criteris d’eficiència, en el cas que ho consideri pertinent per orientar el diagnòstic.</w:t>
      </w:r>
    </w:p>
    <w:p w14:paraId="49A2E1F4" w14:textId="77777777" w:rsidR="004F71D2" w:rsidRDefault="004F71D2" w:rsidP="004F71D2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En algunes especialitats, realitza proves complementàries amb els mitjans propis del Servei.</w:t>
      </w:r>
    </w:p>
    <w:p w14:paraId="08C3266F" w14:textId="77777777" w:rsidR="004F71D2" w:rsidRDefault="004F71D2" w:rsidP="004F71D2">
      <w:pPr>
        <w:pStyle w:val="Prrafodelista"/>
        <w:numPr>
          <w:ilvl w:val="0"/>
          <w:numId w:val="1"/>
        </w:numPr>
        <w:jc w:val="both"/>
        <w:outlineLvl w:val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Llegeix i interpreta proves complementàries.</w:t>
      </w:r>
    </w:p>
    <w:p w14:paraId="41A62D2B" w14:textId="77777777" w:rsidR="004F71D2" w:rsidRDefault="004F71D2" w:rsidP="004F71D2">
      <w:pPr>
        <w:pStyle w:val="Prrafodelista"/>
        <w:numPr>
          <w:ilvl w:val="0"/>
          <w:numId w:val="1"/>
        </w:numPr>
        <w:jc w:val="both"/>
        <w:outlineLvl w:val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Integra la informació sobre diagnòstic en la història clínica i presa de decisions terapèutiques.</w:t>
      </w:r>
    </w:p>
    <w:p w14:paraId="1F1F90FB" w14:textId="77777777" w:rsidR="004F71D2" w:rsidRDefault="004F71D2" w:rsidP="004F71D2">
      <w:pPr>
        <w:pStyle w:val="Prrafodelista"/>
        <w:numPr>
          <w:ilvl w:val="0"/>
          <w:numId w:val="1"/>
        </w:numPr>
        <w:jc w:val="both"/>
        <w:outlineLvl w:val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Informa al malalt / familiar de les conclusions del seu diagnòstic.</w:t>
      </w:r>
    </w:p>
    <w:p w14:paraId="1909B62B" w14:textId="77777777" w:rsidR="004F71D2" w:rsidRDefault="004F71D2" w:rsidP="004F71D2">
      <w:pPr>
        <w:jc w:val="both"/>
        <w:outlineLvl w:val="0"/>
        <w:rPr>
          <w:rFonts w:ascii="Segoe UI" w:hAnsi="Segoe UI" w:cs="Segoe UI"/>
          <w:bCs/>
          <w:sz w:val="8"/>
          <w:szCs w:val="8"/>
        </w:rPr>
      </w:pPr>
    </w:p>
    <w:p w14:paraId="249E3FF4" w14:textId="77777777" w:rsidR="004F71D2" w:rsidRDefault="004F71D2" w:rsidP="004F71D2">
      <w:pPr>
        <w:jc w:val="both"/>
        <w:outlineLvl w:val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DETERMINAR I ASSEGURAR EL TRACTAMENT, INTERVENCIÓ O APLICACIÓ DE PROCEDIMENT TERAPÈUTIC.</w:t>
      </w:r>
    </w:p>
    <w:p w14:paraId="66082D2F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Indica procediments mèdics o quirúrgics, o pautes farmacològiques.</w:t>
      </w:r>
    </w:p>
    <w:p w14:paraId="62BA5118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Practica procediments invasius característics de l’especialitat de la qual es tracti (anestèsia, quiròfan, punció lumbar o esternal, exploració radiològica,...).</w:t>
      </w:r>
    </w:p>
    <w:p w14:paraId="20C5EA93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outlineLvl w:val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Deriva pacients, quan està indicat, a un altre centre o nivell assistencial.</w:t>
      </w:r>
    </w:p>
    <w:p w14:paraId="63C4CF9C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outlineLvl w:val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Omple la documentació relacionada amb aquesta tasca.</w:t>
      </w:r>
    </w:p>
    <w:p w14:paraId="105D7515" w14:textId="77777777" w:rsidR="004F71D2" w:rsidRDefault="004F71D2" w:rsidP="004F71D2">
      <w:pPr>
        <w:jc w:val="both"/>
        <w:outlineLvl w:val="0"/>
        <w:rPr>
          <w:rFonts w:ascii="Segoe UI" w:hAnsi="Segoe UI" w:cs="Segoe UI"/>
          <w:b/>
          <w:sz w:val="8"/>
          <w:szCs w:val="8"/>
        </w:rPr>
      </w:pPr>
    </w:p>
    <w:p w14:paraId="6C615F33" w14:textId="77777777" w:rsidR="004F71D2" w:rsidRDefault="004F71D2" w:rsidP="004F71D2">
      <w:pPr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GARANTIR EL SEGUIMENT NECESSARI DEL PROCÉS ASSISTENCIAL DEL PACIENT </w:t>
      </w:r>
    </w:p>
    <w:p w14:paraId="6E8E06AF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Realitza el seguiment controlat de l’evolució de la persona malalta i l’observació de les variacions del diagnòstic, en funció de la malaltia i el tractament indicat, siguin ja tractats o pendents de tractament </w:t>
      </w:r>
    </w:p>
    <w:p w14:paraId="6AE2A9FF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Transmet la informació relativa a un/na pacient quan hi ha un canvi de responsable del/de la pacient durant el procés assistencial.</w:t>
      </w:r>
    </w:p>
    <w:p w14:paraId="14A08896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Informa de forma sistemàtica al/a la pacient i als/a les familiars, en el seu cas.</w:t>
      </w:r>
    </w:p>
    <w:p w14:paraId="6DA49A29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Elabora informes: transcripció i escriptura de cursos clínics, derivacions, trasllats, altes de</w:t>
      </w:r>
      <w:r>
        <w:rPr>
          <w:rFonts w:ascii="Segoe UI" w:hAnsi="Segoe UI" w:cs="Segoe UI"/>
          <w:sz w:val="20"/>
          <w:szCs w:val="20"/>
        </w:rPr>
        <w:t xml:space="preserve"> clíniques, d’hospitalització, èxitus.</w:t>
      </w:r>
    </w:p>
    <w:p w14:paraId="5EBB1586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Emet informes sol·licitats per la persona usuària, autoritats sanitàries, jutges, mútues, jutjats, forense, etc... o per indicació de la seva organització dins del servei.</w:t>
      </w:r>
    </w:p>
    <w:p w14:paraId="4A358E9F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Controla segons protocol determinades patologies </w:t>
      </w:r>
    </w:p>
    <w:p w14:paraId="03AD348B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Facilita informació a diferents nivells assistencials quan és convenient.</w:t>
      </w:r>
    </w:p>
    <w:p w14:paraId="26C5769D" w14:textId="77777777" w:rsidR="004F71D2" w:rsidRDefault="004F71D2" w:rsidP="004F71D2">
      <w:pPr>
        <w:jc w:val="both"/>
        <w:outlineLvl w:val="0"/>
        <w:rPr>
          <w:rFonts w:ascii="Segoe UI" w:hAnsi="Segoe UI" w:cs="Segoe UI"/>
          <w:sz w:val="8"/>
          <w:szCs w:val="8"/>
        </w:rPr>
      </w:pPr>
    </w:p>
    <w:p w14:paraId="00642EC5" w14:textId="77777777" w:rsidR="004F71D2" w:rsidRDefault="004F71D2" w:rsidP="004F71D2">
      <w:pPr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VETLLAR PER L'ADQUISICIÓ I TRANSMISSIÓ CONTINUADA DE CONEIXEMENT AMB RELACIÓ A LA PRÒPIA ACTIVITAT I DE L'EQUIP, A TRAVÉS DE FORMACIÓ, RECERCA I DOCÈNCIA.</w:t>
      </w:r>
    </w:p>
    <w:p w14:paraId="1E62E4DB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Actualitza, de forma individual, els coneixements (teòric i pràctics) sobre la seva especialitat així com les innovacions tecnològiques o informàtiques.</w:t>
      </w:r>
    </w:p>
    <w:p w14:paraId="52F25C42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Participa en sessions bibliogràfiques.</w:t>
      </w:r>
    </w:p>
    <w:p w14:paraId="36CA28C4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Assisteix a congressos, comunicacions, participa en taules rodones i publicacions.</w:t>
      </w:r>
    </w:p>
    <w:p w14:paraId="048ACA6A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Realitza alguns projectes d’investigació sota la supervisió del Coordinador del Servei  i d’acord amb la línia investigadora seguida al Servei</w:t>
      </w:r>
    </w:p>
    <w:p w14:paraId="5B83E480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Col·labora en les activitats d’investigació pròpies del Servei (assaigs clínics, estudis clínics, etc...).</w:t>
      </w:r>
    </w:p>
    <w:p w14:paraId="6DE1F1D7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Realitza estudis i publicacions per congressos o revistes científiques.</w:t>
      </w:r>
    </w:p>
    <w:p w14:paraId="1007C22A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Participa en les activitats pròpiament docents, impartint seminaris, cursos, sessions clíniques i farmacoteràpies, comunicacions, etc.</w:t>
      </w:r>
    </w:p>
    <w:p w14:paraId="14B07EE1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Si hi és, participa en docència de </w:t>
      </w:r>
      <w:proofErr w:type="spellStart"/>
      <w:r>
        <w:rPr>
          <w:rFonts w:ascii="Segoe UI" w:hAnsi="Segoe UI" w:cs="Segoe UI"/>
          <w:sz w:val="20"/>
          <w:szCs w:val="20"/>
        </w:rPr>
        <w:t>pre</w:t>
      </w:r>
      <w:proofErr w:type="spellEnd"/>
      <w:r>
        <w:rPr>
          <w:rFonts w:ascii="Segoe UI" w:hAnsi="Segoe UI" w:cs="Segoe UI"/>
          <w:sz w:val="20"/>
          <w:szCs w:val="20"/>
        </w:rPr>
        <w:t>-grau (Universitat) i en postgrau (formació de residents).</w:t>
      </w:r>
    </w:p>
    <w:p w14:paraId="52004B5D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Desenvolupa sessions clíniques i del Servei </w:t>
      </w:r>
    </w:p>
    <w:p w14:paraId="70580F84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Atén a consultes realitzades per col·legues i altres membres de l'organització.</w:t>
      </w:r>
    </w:p>
    <w:p w14:paraId="7D5827E5" w14:textId="77777777" w:rsidR="004F71D2" w:rsidRDefault="004F71D2" w:rsidP="004F71D2">
      <w:pPr>
        <w:jc w:val="both"/>
        <w:outlineLvl w:val="0"/>
        <w:rPr>
          <w:rFonts w:ascii="Segoe UI" w:hAnsi="Segoe UI" w:cs="Segoe UI"/>
          <w:b/>
          <w:sz w:val="8"/>
          <w:szCs w:val="8"/>
        </w:rPr>
      </w:pPr>
    </w:p>
    <w:p w14:paraId="39FF8097" w14:textId="77777777" w:rsidR="004F71D2" w:rsidRDefault="004F71D2" w:rsidP="004F71D2">
      <w:pPr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PARTICIPAR EN L’ORGANITZACIÓ I EN LES ACTIVITATS DEL SERVEI I INSTITUCIONALS PER A CONTRIBUIR A LA MILLORA DE LA QUALITAT, LA SEGURETAT LA CONTINUÏTAT ASSISTENCIAL.</w:t>
      </w:r>
    </w:p>
    <w:p w14:paraId="19F4F933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Proposa al/a la Coordinador/a del Servei  mesures correctores, en el cas de desviacions.</w:t>
      </w:r>
    </w:p>
    <w:p w14:paraId="6608D2EC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Proposa al/a la Coordinador/a del Servei  nous indicadors de resultats, tant qualitatius com quantitatius.</w:t>
      </w:r>
    </w:p>
    <w:p w14:paraId="7B9086D1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Col·labora amb el/la Coordinador/a del Servei  per impulsar la utilització de les eines pròpies de la Millora Continua de la Qualitat.</w:t>
      </w:r>
    </w:p>
    <w:p w14:paraId="7290ED05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Col·labora amb el Coordinador/a del Servei  en la planificació de l’activitat del servei i en l’avaluació de la utilització dels recursos.</w:t>
      </w:r>
    </w:p>
    <w:p w14:paraId="3CE1C4A4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Col·labora amb la coordinació de l’activitat del servei amb la supervisió d’infermeria i infermers/eres del Servei i Unitats.</w:t>
      </w:r>
    </w:p>
    <w:p w14:paraId="3C4189BE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Col·labora amb la coordinació de les tasques amb els serveis centrals més utilitzats (Anestesiologia, Radiologia, Laboratori, </w:t>
      </w:r>
      <w:proofErr w:type="spellStart"/>
      <w:r>
        <w:rPr>
          <w:rFonts w:ascii="Segoe UI" w:hAnsi="Segoe UI" w:cs="Segoe UI"/>
          <w:sz w:val="20"/>
          <w:szCs w:val="20"/>
        </w:rPr>
        <w:t>etc</w:t>
      </w:r>
      <w:proofErr w:type="spellEnd"/>
      <w:r>
        <w:rPr>
          <w:rFonts w:ascii="Segoe UI" w:hAnsi="Segoe UI" w:cs="Segoe UI"/>
          <w:sz w:val="20"/>
          <w:szCs w:val="20"/>
        </w:rPr>
        <w:t>).</w:t>
      </w:r>
    </w:p>
    <w:p w14:paraId="394E0069" w14:textId="77777777" w:rsidR="004F71D2" w:rsidRDefault="004F71D2" w:rsidP="004F71D2">
      <w:pPr>
        <w:pStyle w:val="Prrafodelista"/>
        <w:numPr>
          <w:ilvl w:val="0"/>
          <w:numId w:val="2"/>
        </w:numPr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Cerca solucions als problemes puntuals de tipus tècnic i organitzatiu que es presentin en la seva àrea d’influència i responsabilitat. </w:t>
      </w:r>
    </w:p>
    <w:p w14:paraId="45B8E894" w14:textId="5B1BC5C3" w:rsidR="0021050D" w:rsidRDefault="004F71D2" w:rsidP="004F71D2">
      <w:pPr>
        <w:pStyle w:val="Prrafodelista"/>
        <w:numPr>
          <w:ilvl w:val="0"/>
          <w:numId w:val="2"/>
        </w:numPr>
        <w:jc w:val="both"/>
        <w:outlineLvl w:val="0"/>
      </w:pPr>
      <w:r>
        <w:rPr>
          <w:rFonts w:ascii="Segoe UI" w:hAnsi="Segoe UI" w:cs="Segoe UI"/>
          <w:sz w:val="20"/>
          <w:szCs w:val="20"/>
        </w:rPr>
        <w:t>Es coordina amb altres serveis i, en ocasions, amb altres nivells assistencials segons les directrius del servei/centre.</w:t>
      </w:r>
    </w:p>
    <w:sectPr w:rsidR="00210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011"/>
    <w:multiLevelType w:val="hybridMultilevel"/>
    <w:tmpl w:val="B83ED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B54D0"/>
    <w:multiLevelType w:val="hybridMultilevel"/>
    <w:tmpl w:val="F7BEF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2634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4728724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D2"/>
    <w:rsid w:val="00057902"/>
    <w:rsid w:val="0021050D"/>
    <w:rsid w:val="00446C6B"/>
    <w:rsid w:val="004F71D2"/>
    <w:rsid w:val="005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9BB2"/>
  <w15:chartTrackingRefBased/>
  <w15:docId w15:val="{D3B5308A-868A-4A21-8560-FC3F52AA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1D2"/>
    <w:pPr>
      <w:spacing w:after="200" w:line="276" w:lineRule="auto"/>
    </w:pPr>
    <w:rPr>
      <w:rFonts w:eastAsiaTheme="minorEastAsia"/>
      <w:kern w:val="0"/>
      <w:lang w:val="ca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71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71D2"/>
    <w:pPr>
      <w:spacing w:after="0" w:line="240" w:lineRule="auto"/>
    </w:pPr>
    <w:rPr>
      <w:rFonts w:eastAsiaTheme="minorEastAsia"/>
      <w:kern w:val="0"/>
      <w:lang w:eastAsia="es-E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Salas</dc:creator>
  <cp:keywords/>
  <dc:description/>
  <cp:lastModifiedBy>Lucía Salas</cp:lastModifiedBy>
  <cp:revision>1</cp:revision>
  <dcterms:created xsi:type="dcterms:W3CDTF">2023-06-12T11:21:00Z</dcterms:created>
  <dcterms:modified xsi:type="dcterms:W3CDTF">2023-06-12T11:28:00Z</dcterms:modified>
</cp:coreProperties>
</file>